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firstLine="0"/>
        <w:jc w:val="right"/>
        <w:rPr/>
      </w:pPr>
      <w:r w:rsidDel="00000000" w:rsidR="00000000" w:rsidRPr="00000000">
        <w:rPr>
          <w:rFonts w:ascii="Calibri" w:cs="Calibri" w:eastAsia="Calibri" w:hAnsi="Calibri"/>
        </w:rPr>
        <w:drawing>
          <wp:anchor allowOverlap="1" behindDoc="0" distB="0" distT="0" distL="114300" distR="114300" hidden="0" layoutInCell="1" locked="0" relativeHeight="0" simplePos="0">
            <wp:simplePos x="0" y="0"/>
            <wp:positionH relativeFrom="page">
              <wp:posOffset>16486</wp:posOffset>
            </wp:positionH>
            <wp:positionV relativeFrom="page">
              <wp:align>top</wp:align>
            </wp:positionV>
            <wp:extent cx="6804025" cy="155321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804025" cy="1553210"/>
                    </a:xfrm>
                    <a:prstGeom prst="rect"/>
                    <a:ln/>
                  </pic:spPr>
                </pic:pic>
              </a:graphicData>
            </a:graphic>
          </wp:anchor>
        </w:drawing>
      </w:r>
      <w:r w:rsidDel="00000000" w:rsidR="00000000" w:rsidRPr="00000000">
        <w:rPr>
          <w:rtl w:val="0"/>
        </w:rPr>
        <w:t xml:space="preserve"> </w:t>
      </w:r>
    </w:p>
    <w:p w:rsidR="00000000" w:rsidDel="00000000" w:rsidP="00000000" w:rsidRDefault="00000000" w:rsidRPr="00000000" w14:paraId="00000002">
      <w:pPr>
        <w:spacing w:after="0" w:line="240" w:lineRule="auto"/>
        <w:ind w:left="6480" w:firstLine="0"/>
        <w:jc w:val="both"/>
        <w:rPr>
          <w:rFonts w:ascii="Calibri" w:cs="Calibri" w:eastAsia="Calibri" w:hAnsi="Calibri"/>
        </w:rPr>
      </w:pPr>
      <w:r w:rsidDel="00000000" w:rsidR="00000000" w:rsidRPr="00000000">
        <w:rPr>
          <w:rFonts w:ascii="Calibri" w:cs="Calibri" w:eastAsia="Calibri" w:hAnsi="Calibri"/>
          <w:rtl w:val="0"/>
        </w:rPr>
        <w:t xml:space="preserve">Issued:</w:t>
        <w:tab/>
        <w:tab/>
        <w:t xml:space="preserve">September 2023</w:t>
      </w:r>
    </w:p>
    <w:p w:rsidR="00000000" w:rsidDel="00000000" w:rsidP="00000000" w:rsidRDefault="00000000" w:rsidRPr="00000000" w14:paraId="00000003">
      <w:pPr>
        <w:spacing w:after="0" w:line="240" w:lineRule="auto"/>
        <w:ind w:left="5760" w:firstLine="720"/>
        <w:jc w:val="both"/>
        <w:rPr>
          <w:rFonts w:ascii="Calibri" w:cs="Calibri" w:eastAsia="Calibri" w:hAnsi="Calibri"/>
        </w:rPr>
      </w:pPr>
      <w:r w:rsidDel="00000000" w:rsidR="00000000" w:rsidRPr="00000000">
        <w:rPr>
          <w:rFonts w:ascii="Calibri" w:cs="Calibri" w:eastAsia="Calibri" w:hAnsi="Calibri"/>
          <w:rtl w:val="0"/>
        </w:rPr>
        <w:t xml:space="preserve">Review:</w:t>
        <w:tab/>
        <w:t xml:space="preserve">Term 6 annually</w:t>
      </w:r>
    </w:p>
    <w:p w:rsidR="00000000" w:rsidDel="00000000" w:rsidP="00000000" w:rsidRDefault="00000000" w:rsidRPr="00000000" w14:paraId="00000004">
      <w:pPr>
        <w:spacing w:after="0" w:line="240" w:lineRule="auto"/>
        <w:ind w:left="5760" w:firstLine="720"/>
        <w:jc w:val="both"/>
        <w:rPr>
          <w:rFonts w:ascii="Calibri" w:cs="Calibri" w:eastAsia="Calibri" w:hAnsi="Calibri"/>
        </w:rPr>
      </w:pPr>
      <w:r w:rsidDel="00000000" w:rsidR="00000000" w:rsidRPr="00000000">
        <w:rPr>
          <w:rFonts w:ascii="Calibri" w:cs="Calibri" w:eastAsia="Calibri" w:hAnsi="Calibri"/>
          <w:rtl w:val="0"/>
        </w:rPr>
        <w:t xml:space="preserve">LST:</w:t>
        <w:tab/>
        <w:tab/>
        <w:t xml:space="preserve">AWI</w:t>
      </w:r>
    </w:p>
    <w:p w:rsidR="00000000" w:rsidDel="00000000" w:rsidP="00000000" w:rsidRDefault="00000000" w:rsidRPr="00000000" w14:paraId="00000005">
      <w:pPr>
        <w:spacing w:after="0" w:line="240" w:lineRule="auto"/>
        <w:ind w:left="576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line="240" w:lineRule="auto"/>
        <w:ind w:left="576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Heading2"/>
        <w:rPr>
          <w:rFonts w:ascii="Calibri" w:cs="Calibri" w:eastAsia="Calibri" w:hAnsi="Calibri"/>
          <w:b w:val="1"/>
        </w:rPr>
      </w:pPr>
      <w:r w:rsidDel="00000000" w:rsidR="00000000" w:rsidRPr="00000000">
        <w:rPr>
          <w:rFonts w:ascii="Calibri" w:cs="Calibri" w:eastAsia="Calibri" w:hAnsi="Calibri"/>
          <w:b w:val="1"/>
          <w:rtl w:val="0"/>
        </w:rPr>
        <w:t xml:space="preserve">CODE OF CONDUCT - PARENTS/CARERS</w:t>
      </w:r>
    </w:p>
    <w:p w:rsidR="00000000" w:rsidDel="00000000" w:rsidP="00000000" w:rsidRDefault="00000000" w:rsidRPr="00000000" w14:paraId="00000008">
      <w:pPr>
        <w:spacing w:after="0" w:line="259" w:lineRule="auto"/>
        <w:ind w:left="17" w:firstLine="0"/>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1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Purpose and scope</w:t>
      </w:r>
    </w:p>
    <w:p w:rsidR="00000000" w:rsidDel="00000000" w:rsidP="00000000" w:rsidRDefault="00000000" w:rsidRPr="00000000" w14:paraId="0000000A">
      <w:pPr>
        <w:spacing w:after="0" w:line="259" w:lineRule="auto"/>
        <w:ind w:left="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the Midsomer Norton Schools’ Partnership (Trust) we believe it’s important to: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37"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 in partnership with parents to support their child’s learning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37"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 a safe, respectful and inclusive environment for pupils, staff and parents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37"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Model appropriate behaviour for our pupils at all times</w:t>
      </w:r>
    </w:p>
    <w:p w:rsidR="00000000" w:rsidDel="00000000" w:rsidP="00000000" w:rsidRDefault="00000000" w:rsidRPr="00000000" w14:paraId="0000000E">
      <w:pPr>
        <w:spacing w:after="0" w:line="259" w:lineRule="auto"/>
        <w:ind w:left="17"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spacing w:after="0" w:line="259" w:lineRule="auto"/>
        <w:ind w:left="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help us do this, we set clear expectations and guidelines on behaviour for all members of our community. This includes staff (through the staff code of conduct) and pupils (through our behaviour policy).</w:t>
      </w:r>
    </w:p>
    <w:p w:rsidR="00000000" w:rsidDel="00000000" w:rsidP="00000000" w:rsidRDefault="00000000" w:rsidRPr="00000000" w14:paraId="00000010">
      <w:pPr>
        <w:spacing w:after="0" w:line="259" w:lineRule="auto"/>
        <w:ind w:left="17"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0" w:line="259" w:lineRule="auto"/>
        <w:ind w:left="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code of conduct aims to help the school work together with parents by setting guidelines on appropriate behaviour.</w:t>
      </w:r>
    </w:p>
    <w:p w:rsidR="00000000" w:rsidDel="00000000" w:rsidP="00000000" w:rsidRDefault="00000000" w:rsidRPr="00000000" w14:paraId="00000012">
      <w:pPr>
        <w:spacing w:after="0" w:line="259" w:lineRule="auto"/>
        <w:ind w:left="17"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0" w:line="259" w:lineRule="auto"/>
        <w:ind w:left="1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use the term ‘parents’ to refer to:</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37"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Anyone with parental responsibility for a pupil</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37"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Anyone caring for a child (such as grandparents or child-minders)</w:t>
      </w:r>
    </w:p>
    <w:p w:rsidR="00000000" w:rsidDel="00000000" w:rsidP="00000000" w:rsidRDefault="00000000" w:rsidRPr="00000000" w14:paraId="00000016">
      <w:pPr>
        <w:spacing w:line="259"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Our expectations of parents and carers</w:t>
      </w:r>
    </w:p>
    <w:p w:rsidR="00000000" w:rsidDel="00000000" w:rsidP="00000000" w:rsidRDefault="00000000" w:rsidRPr="00000000" w14:paraId="00000018">
      <w:pPr>
        <w:spacing w:line="259"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expect parents, carers and other visitors to:</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Respect the ethos, vision and values of our schools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 together with staff in the best interests of our pupils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Treat all members of the school community with respect – setting a good example with speech and behaviour</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Seek a peaceful solution to all issues</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Correct their own child’s behaviour (or those in their care), particularly in public, where it could lead to conflict, aggression or unsafe conduct</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Approach the right member of school staff to help resolve any issues of concern </w:t>
      </w:r>
    </w:p>
    <w:p w:rsidR="00000000" w:rsidDel="00000000" w:rsidP="00000000" w:rsidRDefault="00000000" w:rsidRPr="00000000" w14:paraId="0000001F">
      <w:pPr>
        <w:numPr>
          <w:ilvl w:val="0"/>
          <w:numId w:val="6"/>
        </w:numPr>
        <w:spacing w:after="0"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Seek permission to  record meetings or conversations involving school staff</w:t>
      </w:r>
      <w:r w:rsidDel="00000000" w:rsidR="00000000" w:rsidRPr="00000000">
        <w:rPr>
          <w:rtl w:val="0"/>
        </w:rPr>
      </w:r>
    </w:p>
    <w:p w:rsidR="00000000" w:rsidDel="00000000" w:rsidP="00000000" w:rsidRDefault="00000000" w:rsidRPr="00000000" w14:paraId="00000020">
      <w:pPr>
        <w:spacing w:line="259"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Unreasonable behaviour that will not be tolerated</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isrupting, or threatening to disrupt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 operations (including events on the school grounds and sports team matches)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Swearing, or using offensive language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Displaying a temper, or shouting at members of staff, pupils or other parents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Threatening another member of the school community</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Sending abusive messages to another member of the school community, including via text, email or social media</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Posting defamatory, offensive or derogatory comments about the school, its staff or any member of its community, on social media platforms</w:t>
      </w:r>
    </w:p>
    <w:p w:rsidR="00000000" w:rsidDel="00000000" w:rsidP="00000000" w:rsidRDefault="00000000" w:rsidRPr="00000000" w14:paraId="00000028">
      <w:pPr>
        <w:numPr>
          <w:ilvl w:val="0"/>
          <w:numId w:val="2"/>
        </w:numPr>
        <w:spacing w:after="0"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Taking recordings or videos without prior consent or agreement.</w:t>
      </w:r>
    </w:p>
    <w:p w:rsidR="00000000" w:rsidDel="00000000" w:rsidP="00000000" w:rsidRDefault="00000000" w:rsidRPr="00000000" w14:paraId="00000029">
      <w:pPr>
        <w:numPr>
          <w:ilvl w:val="0"/>
          <w:numId w:val="2"/>
        </w:numPr>
        <w:spacing w:after="0"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Misusing recordings or videos that breach people's privacy when permission has not been granted.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of physical punishment against your child while on school premises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 aggressive behaviour (including verbally or in writing) towards another child or adult</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Disciplining another person’s child – please bring any behaviour incidents to a member of staff’s attention</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Smoking or drinking alcohol on the school premises (unless alcohol has been allowed at a specific event)</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Possessing or taking drugs (including legal highs)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Bringing dogs onto the school premises (other than guide dogs)</w:t>
      </w:r>
    </w:p>
    <w:p w:rsidR="00000000" w:rsidDel="00000000" w:rsidP="00000000" w:rsidRDefault="00000000" w:rsidRPr="00000000" w14:paraId="00000030">
      <w:pPr>
        <w:spacing w:line="259"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Breaching the code of conduct</w:t>
      </w:r>
    </w:p>
    <w:p w:rsidR="00000000" w:rsidDel="00000000" w:rsidP="00000000" w:rsidRDefault="00000000" w:rsidRPr="00000000" w14:paraId="00000032">
      <w:pPr>
        <w:spacing w:line="259"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school suspects, or becomes aware, that a parent has breached the code of conduct, the school will gather information from those involved and speak to the parent about the incident.</w:t>
      </w:r>
    </w:p>
    <w:p w:rsidR="00000000" w:rsidDel="00000000" w:rsidP="00000000" w:rsidRDefault="00000000" w:rsidRPr="00000000" w14:paraId="00000033">
      <w:pPr>
        <w:spacing w:line="259"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spacing w:line="259"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Depending on the nature of the incident, the school may then:</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Send a warning letter to the parent</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Invite the parent in to school to meet with a senior member of staff or the Headteacher</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Contact the appropriate authorities (in cases of criminal behaviour)</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Seek advice from [our legal team/the local authority’s legal team/the trust’s legal team] regarding further action (in cases of conduct that may be libellous or slanderous)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Restrict or 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the parent from the school site</w:t>
      </w:r>
      <w:r w:rsidDel="00000000" w:rsidR="00000000" w:rsidRPr="00000000">
        <w:rPr>
          <w:rFonts w:ascii="Calibri" w:cs="Calibri" w:eastAsia="Calibri" w:hAnsi="Calibri"/>
          <w:sz w:val="20"/>
          <w:szCs w:val="20"/>
          <w:rtl w:val="0"/>
        </w:rPr>
        <w:t xml:space="preserve">/staff.</w:t>
      </w:r>
      <w:r w:rsidDel="00000000" w:rsidR="00000000" w:rsidRPr="00000000">
        <w:rPr>
          <w:rtl w:val="0"/>
        </w:rPr>
      </w:r>
    </w:p>
    <w:p w:rsidR="00000000" w:rsidDel="00000000" w:rsidP="00000000" w:rsidRDefault="00000000" w:rsidRPr="00000000" w14:paraId="0000003A">
      <w:pPr>
        <w:spacing w:line="259"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spacing w:line="259"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school will always respond to an incident in a proportional way. The final decision for how to respond to breaches of the code of conduct rests with the Headteacher.</w:t>
      </w:r>
    </w:p>
    <w:p w:rsidR="00000000" w:rsidDel="00000000" w:rsidP="00000000" w:rsidRDefault="00000000" w:rsidRPr="00000000" w14:paraId="0000003C">
      <w:pPr>
        <w:spacing w:line="259"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pacing w:line="259"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Headteacher will consult with the CEO before issuing a ban or restriction of a parent from the school site.</w:t>
      </w:r>
    </w:p>
    <w:p w:rsidR="00000000" w:rsidDel="00000000" w:rsidP="00000000" w:rsidRDefault="00000000" w:rsidRPr="00000000" w14:paraId="0000003E">
      <w:pPr>
        <w:spacing w:line="259"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spacing w:line="259" w:lineRule="auto"/>
        <w:ind w:left="0" w:firstLine="0"/>
        <w:rPr>
          <w:rFonts w:ascii="Calibri" w:cs="Calibri" w:eastAsia="Calibri" w:hAnsi="Calibri"/>
          <w:sz w:val="20"/>
          <w:szCs w:val="20"/>
        </w:rPr>
      </w:pPr>
      <w:bookmarkStart w:colFirst="0" w:colLast="0" w:name="_gjdgxs" w:id="0"/>
      <w:bookmarkEnd w:id="0"/>
      <w:r w:rsidDel="00000000" w:rsidR="00000000" w:rsidRPr="00000000">
        <w:rPr>
          <w:rtl w:val="0"/>
        </w:rPr>
      </w:r>
    </w:p>
    <w:sectPr>
      <w:footerReference r:id="rId7" w:type="default"/>
      <w:pgSz w:h="16838" w:w="11906" w:orient="portrait"/>
      <w:pgMar w:bottom="851"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 w:right="0" w:hanging="1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 w:right="0" w:hanging="10"/>
      <w:jc w:val="righ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Reviewed</w:t>
    </w:r>
    <w:r w:rsidDel="00000000" w:rsidR="00000000" w:rsidRPr="00000000">
      <w:rPr>
        <w:rFonts w:ascii="Calibri" w:cs="Calibri" w:eastAsia="Calibri" w:hAnsi="Calibri"/>
        <w:i w:val="1"/>
        <w:sz w:val="18"/>
        <w:szCs w:val="18"/>
        <w:rtl w:val="0"/>
      </w:rPr>
      <w:t xml:space="preserve"> &amp; updated June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37" w:hanging="360"/>
      </w:pPr>
      <w:rPr>
        <w:rFonts w:ascii="Noto Sans Symbols" w:cs="Noto Sans Symbols" w:eastAsia="Noto Sans Symbols" w:hAnsi="Noto Sans Symbols"/>
      </w:rPr>
    </w:lvl>
    <w:lvl w:ilvl="1">
      <w:start w:val="1"/>
      <w:numFmt w:val="bullet"/>
      <w:lvlText w:val="o"/>
      <w:lvlJc w:val="left"/>
      <w:pPr>
        <w:ind w:left="1457" w:hanging="360"/>
      </w:pPr>
      <w:rPr>
        <w:rFonts w:ascii="Courier New" w:cs="Courier New" w:eastAsia="Courier New" w:hAnsi="Courier New"/>
      </w:rPr>
    </w:lvl>
    <w:lvl w:ilvl="2">
      <w:start w:val="1"/>
      <w:numFmt w:val="bullet"/>
      <w:lvlText w:val="▪"/>
      <w:lvlJc w:val="left"/>
      <w:pPr>
        <w:ind w:left="2177" w:hanging="360"/>
      </w:pPr>
      <w:rPr>
        <w:rFonts w:ascii="Noto Sans Symbols" w:cs="Noto Sans Symbols" w:eastAsia="Noto Sans Symbols" w:hAnsi="Noto Sans Symbols"/>
      </w:rPr>
    </w:lvl>
    <w:lvl w:ilvl="3">
      <w:start w:val="1"/>
      <w:numFmt w:val="bullet"/>
      <w:lvlText w:val="●"/>
      <w:lvlJc w:val="left"/>
      <w:pPr>
        <w:ind w:left="2897" w:hanging="360"/>
      </w:pPr>
      <w:rPr>
        <w:rFonts w:ascii="Noto Sans Symbols" w:cs="Noto Sans Symbols" w:eastAsia="Noto Sans Symbols" w:hAnsi="Noto Sans Symbols"/>
      </w:rPr>
    </w:lvl>
    <w:lvl w:ilvl="4">
      <w:start w:val="1"/>
      <w:numFmt w:val="bullet"/>
      <w:lvlText w:val="o"/>
      <w:lvlJc w:val="left"/>
      <w:pPr>
        <w:ind w:left="3617" w:hanging="360"/>
      </w:pPr>
      <w:rPr>
        <w:rFonts w:ascii="Courier New" w:cs="Courier New" w:eastAsia="Courier New" w:hAnsi="Courier New"/>
      </w:rPr>
    </w:lvl>
    <w:lvl w:ilvl="5">
      <w:start w:val="1"/>
      <w:numFmt w:val="bullet"/>
      <w:lvlText w:val="▪"/>
      <w:lvlJc w:val="left"/>
      <w:pPr>
        <w:ind w:left="4337" w:hanging="360"/>
      </w:pPr>
      <w:rPr>
        <w:rFonts w:ascii="Noto Sans Symbols" w:cs="Noto Sans Symbols" w:eastAsia="Noto Sans Symbols" w:hAnsi="Noto Sans Symbols"/>
      </w:rPr>
    </w:lvl>
    <w:lvl w:ilvl="6">
      <w:start w:val="1"/>
      <w:numFmt w:val="bullet"/>
      <w:lvlText w:val="●"/>
      <w:lvlJc w:val="left"/>
      <w:pPr>
        <w:ind w:left="5057" w:hanging="360"/>
      </w:pPr>
      <w:rPr>
        <w:rFonts w:ascii="Noto Sans Symbols" w:cs="Noto Sans Symbols" w:eastAsia="Noto Sans Symbols" w:hAnsi="Noto Sans Symbols"/>
      </w:rPr>
    </w:lvl>
    <w:lvl w:ilvl="7">
      <w:start w:val="1"/>
      <w:numFmt w:val="bullet"/>
      <w:lvlText w:val="o"/>
      <w:lvlJc w:val="left"/>
      <w:pPr>
        <w:ind w:left="5777" w:hanging="360"/>
      </w:pPr>
      <w:rPr>
        <w:rFonts w:ascii="Courier New" w:cs="Courier New" w:eastAsia="Courier New" w:hAnsi="Courier New"/>
      </w:rPr>
    </w:lvl>
    <w:lvl w:ilvl="8">
      <w:start w:val="1"/>
      <w:numFmt w:val="bullet"/>
      <w:lvlText w:val="▪"/>
      <w:lvlJc w:val="left"/>
      <w:pPr>
        <w:ind w:left="649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37" w:hanging="360"/>
      </w:pPr>
      <w:rPr>
        <w:rFonts w:ascii="Noto Sans Symbols" w:cs="Noto Sans Symbols" w:eastAsia="Noto Sans Symbols" w:hAnsi="Noto Sans Symbols"/>
      </w:rPr>
    </w:lvl>
    <w:lvl w:ilvl="1">
      <w:start w:val="1"/>
      <w:numFmt w:val="bullet"/>
      <w:lvlText w:val="o"/>
      <w:lvlJc w:val="left"/>
      <w:pPr>
        <w:ind w:left="1457" w:hanging="360"/>
      </w:pPr>
      <w:rPr>
        <w:rFonts w:ascii="Courier New" w:cs="Courier New" w:eastAsia="Courier New" w:hAnsi="Courier New"/>
      </w:rPr>
    </w:lvl>
    <w:lvl w:ilvl="2">
      <w:start w:val="1"/>
      <w:numFmt w:val="bullet"/>
      <w:lvlText w:val="▪"/>
      <w:lvlJc w:val="left"/>
      <w:pPr>
        <w:ind w:left="2177" w:hanging="360"/>
      </w:pPr>
      <w:rPr>
        <w:rFonts w:ascii="Noto Sans Symbols" w:cs="Noto Sans Symbols" w:eastAsia="Noto Sans Symbols" w:hAnsi="Noto Sans Symbols"/>
      </w:rPr>
    </w:lvl>
    <w:lvl w:ilvl="3">
      <w:start w:val="1"/>
      <w:numFmt w:val="bullet"/>
      <w:lvlText w:val="●"/>
      <w:lvlJc w:val="left"/>
      <w:pPr>
        <w:ind w:left="2897" w:hanging="360"/>
      </w:pPr>
      <w:rPr>
        <w:rFonts w:ascii="Noto Sans Symbols" w:cs="Noto Sans Symbols" w:eastAsia="Noto Sans Symbols" w:hAnsi="Noto Sans Symbols"/>
      </w:rPr>
    </w:lvl>
    <w:lvl w:ilvl="4">
      <w:start w:val="1"/>
      <w:numFmt w:val="bullet"/>
      <w:lvlText w:val="o"/>
      <w:lvlJc w:val="left"/>
      <w:pPr>
        <w:ind w:left="3617" w:hanging="360"/>
      </w:pPr>
      <w:rPr>
        <w:rFonts w:ascii="Courier New" w:cs="Courier New" w:eastAsia="Courier New" w:hAnsi="Courier New"/>
      </w:rPr>
    </w:lvl>
    <w:lvl w:ilvl="5">
      <w:start w:val="1"/>
      <w:numFmt w:val="bullet"/>
      <w:lvlText w:val="▪"/>
      <w:lvlJc w:val="left"/>
      <w:pPr>
        <w:ind w:left="4337" w:hanging="360"/>
      </w:pPr>
      <w:rPr>
        <w:rFonts w:ascii="Noto Sans Symbols" w:cs="Noto Sans Symbols" w:eastAsia="Noto Sans Symbols" w:hAnsi="Noto Sans Symbols"/>
      </w:rPr>
    </w:lvl>
    <w:lvl w:ilvl="6">
      <w:start w:val="1"/>
      <w:numFmt w:val="bullet"/>
      <w:lvlText w:val="●"/>
      <w:lvlJc w:val="left"/>
      <w:pPr>
        <w:ind w:left="5057" w:hanging="360"/>
      </w:pPr>
      <w:rPr>
        <w:rFonts w:ascii="Noto Sans Symbols" w:cs="Noto Sans Symbols" w:eastAsia="Noto Sans Symbols" w:hAnsi="Noto Sans Symbols"/>
      </w:rPr>
    </w:lvl>
    <w:lvl w:ilvl="7">
      <w:start w:val="1"/>
      <w:numFmt w:val="bullet"/>
      <w:lvlText w:val="o"/>
      <w:lvlJc w:val="left"/>
      <w:pPr>
        <w:ind w:left="5777" w:hanging="360"/>
      </w:pPr>
      <w:rPr>
        <w:rFonts w:ascii="Courier New" w:cs="Courier New" w:eastAsia="Courier New" w:hAnsi="Courier New"/>
      </w:rPr>
    </w:lvl>
    <w:lvl w:ilvl="8">
      <w:start w:val="1"/>
      <w:numFmt w:val="bullet"/>
      <w:lvlText w:val="▪"/>
      <w:lvlJc w:val="left"/>
      <w:pPr>
        <w:ind w:left="6497"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8" w:line="241" w:lineRule="auto"/>
        <w:ind w:left="-5"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spacing w:after="0" w:line="240" w:lineRule="auto"/>
      <w:ind w:left="0" w:firstLine="0"/>
      <w:jc w:val="center"/>
    </w:pPr>
    <w:rPr>
      <w:rFonts w:ascii="Tahoma" w:cs="Tahoma" w:eastAsia="Tahoma" w:hAnsi="Tahoma"/>
      <w:color w:val="000000"/>
    </w:rPr>
  </w:style>
  <w:style w:type="paragraph" w:styleId="Heading3">
    <w:name w:val="heading 3"/>
    <w:basedOn w:val="Normal"/>
    <w:next w:val="Normal"/>
    <w:pPr>
      <w:keepNext w:val="1"/>
      <w:spacing w:after="0" w:line="240" w:lineRule="auto"/>
      <w:ind w:left="0" w:firstLine="0"/>
    </w:pPr>
    <w:rPr>
      <w:rFonts w:ascii="Tahoma" w:cs="Tahoma" w:eastAsia="Tahoma" w:hAnsi="Tahoma"/>
      <w:b w:val="1"/>
      <w:color w:val="000000"/>
    </w:rPr>
  </w:style>
  <w:style w:type="paragraph" w:styleId="Heading4">
    <w:name w:val="heading 4"/>
    <w:basedOn w:val="Normal"/>
    <w:next w:val="Normal"/>
    <w:pPr>
      <w:keepNext w:val="1"/>
      <w:spacing w:after="0" w:line="240" w:lineRule="auto"/>
      <w:ind w:left="0" w:firstLine="0"/>
    </w:pPr>
    <w:rPr>
      <w:rFonts w:ascii="Tahoma" w:cs="Tahoma" w:eastAsia="Tahoma" w:hAnsi="Tahoma"/>
      <w:b w:val="1"/>
      <w:color w:val="000000"/>
      <w:u w:val="singl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